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C0" w:rsidRDefault="00BD7BC0" w:rsidP="00BD7BC0"/>
    <w:p w:rsidR="00BD7BC0" w:rsidRDefault="00BD7BC0" w:rsidP="00BD7BC0">
      <w:r>
        <w:t>Närvarande:</w:t>
      </w:r>
    </w:p>
    <w:p w:rsidR="00BD7BC0" w:rsidRDefault="00BD7BC0" w:rsidP="00BD7BC0">
      <w:r>
        <w:t>Daniel Berg (S)</w:t>
      </w:r>
    </w:p>
    <w:p w:rsidR="00BD7BC0" w:rsidRDefault="00BD7BC0" w:rsidP="00BD7BC0">
      <w:r>
        <w:t>Margareta Forslund (SD)</w:t>
      </w:r>
    </w:p>
    <w:p w:rsidR="00BD7BC0" w:rsidRDefault="00BD7BC0" w:rsidP="00BD7BC0">
      <w:r>
        <w:t>Marika Nilsson (kanslichef/kommunjurist)</w:t>
      </w:r>
    </w:p>
    <w:p w:rsidR="00BD7BC0" w:rsidRDefault="00BD7BC0" w:rsidP="00BD7BC0">
      <w:r>
        <w:t>Cecilia Ahlén(kommunjurist)</w:t>
      </w:r>
    </w:p>
    <w:p w:rsidR="00BD7BC0" w:rsidRDefault="00BD7BC0" w:rsidP="00BD7BC0">
      <w:r>
        <w:t xml:space="preserve">Sofia </w:t>
      </w:r>
      <w:proofErr w:type="spellStart"/>
      <w:r>
        <w:t>Lenninger</w:t>
      </w:r>
      <w:proofErr w:type="spellEnd"/>
      <w:r>
        <w:t xml:space="preserve"> (t f Fritids- och kulturchef)</w:t>
      </w:r>
    </w:p>
    <w:p w:rsidR="00BD7BC0" w:rsidRDefault="00BD7BC0" w:rsidP="00BD7BC0">
      <w:r>
        <w:t>Mats Hadartz (Polisen)</w:t>
      </w:r>
    </w:p>
    <w:p w:rsidR="00BD7BC0" w:rsidRDefault="00BD7BC0" w:rsidP="00BD7BC0">
      <w:r>
        <w:t>Roger Svanberg (utbildningschef SBKF)</w:t>
      </w:r>
    </w:p>
    <w:p w:rsidR="00532793" w:rsidRDefault="002D7A8C" w:rsidP="00BD7BC0">
      <w:r>
        <w:t>Johanna Lilja (sekreterare, kommunkansliet)</w:t>
      </w:r>
    </w:p>
    <w:p w:rsidR="00BD7BC0" w:rsidRDefault="00BD7BC0" w:rsidP="00BD7BC0"/>
    <w:p w:rsidR="00BD7BC0" w:rsidRDefault="00BD7BC0" w:rsidP="00BD7BC0">
      <w:r>
        <w:t xml:space="preserve">Frånvarande: </w:t>
      </w:r>
    </w:p>
    <w:p w:rsidR="00BD7BC0" w:rsidRDefault="00BD7BC0" w:rsidP="00BD7BC0">
      <w:r>
        <w:t xml:space="preserve">Emelie </w:t>
      </w:r>
      <w:proofErr w:type="spellStart"/>
      <w:r>
        <w:t>Pilthammar</w:t>
      </w:r>
      <w:proofErr w:type="spellEnd"/>
      <w:r>
        <w:t xml:space="preserve"> (M)</w:t>
      </w:r>
    </w:p>
    <w:p w:rsidR="00BD7BC0" w:rsidRDefault="00BD7BC0" w:rsidP="00BD7BC0">
      <w:r>
        <w:t>Lars Ericsson (kommunchef)</w:t>
      </w:r>
    </w:p>
    <w:p w:rsidR="00BD7BC0" w:rsidRDefault="00BD7BC0" w:rsidP="00BD7BC0">
      <w:r>
        <w:t xml:space="preserve">Thorwald </w:t>
      </w:r>
      <w:proofErr w:type="spellStart"/>
      <w:r>
        <w:t>Hasselbring</w:t>
      </w:r>
      <w:proofErr w:type="spellEnd"/>
      <w:r>
        <w:t xml:space="preserve"> (samhällsbyggnadschef)</w:t>
      </w:r>
    </w:p>
    <w:p w:rsidR="00BD7BC0" w:rsidRDefault="00BD7BC0" w:rsidP="00BD7BC0">
      <w:r>
        <w:t xml:space="preserve">Johan </w:t>
      </w:r>
      <w:proofErr w:type="spellStart"/>
      <w:r>
        <w:t>Braw</w:t>
      </w:r>
      <w:proofErr w:type="spellEnd"/>
      <w:r>
        <w:t xml:space="preserve">, VD Sölvesborgshem </w:t>
      </w:r>
    </w:p>
    <w:p w:rsidR="00BD7BC0" w:rsidRDefault="00BD7BC0" w:rsidP="00BD7BC0">
      <w:r>
        <w:t>Ann-Louise Bolin (Handelsförening)</w:t>
      </w:r>
    </w:p>
    <w:p w:rsidR="00BD7BC0" w:rsidRDefault="00BD7BC0" w:rsidP="00BD7BC0">
      <w:r>
        <w:t xml:space="preserve">Martin </w:t>
      </w:r>
      <w:proofErr w:type="spellStart"/>
      <w:r>
        <w:t>Eksath</w:t>
      </w:r>
      <w:proofErr w:type="spellEnd"/>
      <w:r>
        <w:t xml:space="preserve"> (Utbildningschef)</w:t>
      </w:r>
    </w:p>
    <w:p w:rsidR="00BD7BC0" w:rsidRDefault="00BD7BC0" w:rsidP="00BD7BC0">
      <w:r>
        <w:t>Björn Petersson (IFO-chef)</w:t>
      </w:r>
    </w:p>
    <w:p w:rsidR="00BD7BC0" w:rsidRDefault="00BD7BC0" w:rsidP="00BD7BC0">
      <w:r>
        <w:t>Lis Olsson/Ola Morau (Fältsekreterare)</w:t>
      </w:r>
    </w:p>
    <w:p w:rsidR="00BD7BC0" w:rsidRDefault="00BD7BC0" w:rsidP="00BD7BC0">
      <w:r>
        <w:t>Fredrik Belfrage (Fritidsföreståndare)</w:t>
      </w:r>
    </w:p>
    <w:p w:rsidR="00BD7BC0" w:rsidRDefault="00BD7BC0" w:rsidP="00BD7BC0">
      <w:r>
        <w:t>Martin Wijk (Räddningstjänsten)</w:t>
      </w:r>
    </w:p>
    <w:p w:rsidR="00BD7BC0" w:rsidRDefault="00BD7BC0" w:rsidP="00BD7BC0">
      <w:r>
        <w:t>Jörgen Granath (Företagarna)</w:t>
      </w:r>
    </w:p>
    <w:p w:rsidR="00BD7BC0" w:rsidRDefault="00BD7BC0" w:rsidP="00BD7BC0">
      <w:r>
        <w:t xml:space="preserve">Anna </w:t>
      </w:r>
      <w:proofErr w:type="spellStart"/>
      <w:r>
        <w:t>Ingesdotter</w:t>
      </w:r>
      <w:proofErr w:type="spellEnd"/>
      <w:r>
        <w:t xml:space="preserve"> (Företagarna)</w:t>
      </w:r>
    </w:p>
    <w:p w:rsidR="00532793" w:rsidRDefault="00532793" w:rsidP="00BD7BC0"/>
    <w:p w:rsidR="00BD7BC0" w:rsidRDefault="00BD7BC0" w:rsidP="00BD7BC0"/>
    <w:p w:rsidR="00BD7BC0" w:rsidRDefault="00BD7BC0" w:rsidP="00532793"/>
    <w:p w:rsidR="00532793" w:rsidRDefault="00532793" w:rsidP="00532793">
      <w:r>
        <w:t>1.</w:t>
      </w:r>
      <w:r>
        <w:tab/>
        <w:t xml:space="preserve">Mötet öppnas </w:t>
      </w:r>
    </w:p>
    <w:p w:rsidR="00532793" w:rsidRDefault="00532793" w:rsidP="00532793"/>
    <w:p w:rsidR="00532793" w:rsidRDefault="00532793" w:rsidP="00532793">
      <w:r>
        <w:t>2.</w:t>
      </w:r>
      <w:r>
        <w:tab/>
        <w:t>Henrik Johnsson och George Nilsson från Gränspolisen i Karlshamn presenterar sig och sin verksamhet.</w:t>
      </w:r>
    </w:p>
    <w:p w:rsidR="00532793" w:rsidRDefault="00532793" w:rsidP="00532793">
      <w:r>
        <w:t>Gränspolisen tillsattes i mars 2016 och jobbar operativt. Man har i stora drag som uppdrag att jobba med:</w:t>
      </w:r>
    </w:p>
    <w:p w:rsidR="00532793" w:rsidRDefault="00532793" w:rsidP="00532793">
      <w:proofErr w:type="gramStart"/>
      <w:r>
        <w:t>-</w:t>
      </w:r>
      <w:proofErr w:type="gramEnd"/>
      <w:r>
        <w:t xml:space="preserve"> gränsöverskridande brottslighet (stöldligor, smuggling, människohandel m m)</w:t>
      </w:r>
    </w:p>
    <w:p w:rsidR="00532793" w:rsidRDefault="00532793" w:rsidP="00532793">
      <w:proofErr w:type="gramStart"/>
      <w:r>
        <w:t>-</w:t>
      </w:r>
      <w:proofErr w:type="gramEnd"/>
      <w:r>
        <w:t xml:space="preserve"> internationella efterlysningar</w:t>
      </w:r>
    </w:p>
    <w:p w:rsidR="00532793" w:rsidRDefault="00532793" w:rsidP="00532793">
      <w:proofErr w:type="gramStart"/>
      <w:r>
        <w:t>-</w:t>
      </w:r>
      <w:proofErr w:type="gramEnd"/>
      <w:r>
        <w:t xml:space="preserve"> tips, arbetsplatskontroller, verkställighet (utvisningar t ex)</w:t>
      </w:r>
    </w:p>
    <w:p w:rsidR="00532793" w:rsidRDefault="00532793" w:rsidP="00532793">
      <w:proofErr w:type="gramStart"/>
      <w:r>
        <w:t>-</w:t>
      </w:r>
      <w:proofErr w:type="gramEnd"/>
      <w:r>
        <w:t xml:space="preserve"> göra insatser tillsammans med ett antal samarbetspartners, t ex Skatteverket, Försäkringskassan m fl.</w:t>
      </w:r>
    </w:p>
    <w:p w:rsidR="00532793" w:rsidRDefault="00532793" w:rsidP="00532793"/>
    <w:p w:rsidR="00532793" w:rsidRDefault="00532793" w:rsidP="00532793">
      <w:r>
        <w:t xml:space="preserve">Exempel på samverkan kan vara arbetsplatskontroller för att lokalisera individer, tobak, alkohol, narkotika m </w:t>
      </w:r>
      <w:proofErr w:type="spellStart"/>
      <w:r>
        <w:t>m</w:t>
      </w:r>
      <w:proofErr w:type="spellEnd"/>
      <w:r>
        <w:t xml:space="preserve">. Tillsammans med bostadsbolag kan man titta på boendemiljöer (hyresavtal, dåliga förhållanden, brandskydd, dimensionering trygghet m m). Man ger bistånd/handräckning vid tillsyn/kontroller. Medverkar vid problematik på skolor och fritidsgårdar. Gör gemensamma insatser i det </w:t>
      </w:r>
      <w:proofErr w:type="gramStart"/>
      <w:r>
        <w:t>s k</w:t>
      </w:r>
      <w:proofErr w:type="gramEnd"/>
      <w:r>
        <w:t xml:space="preserve"> parallellsamhället.</w:t>
      </w:r>
    </w:p>
    <w:p w:rsidR="00532793" w:rsidRDefault="00532793" w:rsidP="00532793"/>
    <w:p w:rsidR="00532793" w:rsidRDefault="00532793" w:rsidP="00532793">
      <w:r>
        <w:t xml:space="preserve">Henrik Johnsson, </w:t>
      </w:r>
      <w:hyperlink r:id="rId7" w:history="1">
        <w:r w:rsidRPr="00471D6F">
          <w:rPr>
            <w:rStyle w:val="Hyperlnk"/>
          </w:rPr>
          <w:t>henrik.johnsson@polisen.se</w:t>
        </w:r>
      </w:hyperlink>
      <w:r>
        <w:t xml:space="preserve">  </w:t>
      </w:r>
      <w:r>
        <w:tab/>
        <w:t>0733 48 38 65</w:t>
      </w:r>
    </w:p>
    <w:p w:rsidR="00BD7BC0" w:rsidRDefault="00532793" w:rsidP="00BD7BC0">
      <w:r>
        <w:t>Georg Nilsson</w:t>
      </w:r>
      <w:r>
        <w:tab/>
      </w:r>
      <w:r>
        <w:tab/>
      </w:r>
      <w:r>
        <w:tab/>
      </w:r>
      <w:r w:rsidR="002D7A8C">
        <w:t>0734 25 64 6</w:t>
      </w:r>
    </w:p>
    <w:p w:rsidR="00BD7BC0" w:rsidRDefault="00532793" w:rsidP="00BD7BC0">
      <w:r>
        <w:lastRenderedPageBreak/>
        <w:t>3</w:t>
      </w:r>
      <w:r w:rsidR="00BD7BC0">
        <w:t>.</w:t>
      </w:r>
      <w:r w:rsidR="00BD7BC0">
        <w:tab/>
        <w:t>Föregående protokoll: Inget att tillägga</w:t>
      </w:r>
    </w:p>
    <w:p w:rsidR="00BD7BC0" w:rsidRDefault="00BD7BC0" w:rsidP="00BD7BC0"/>
    <w:p w:rsidR="00BD7BC0" w:rsidRDefault="00532793" w:rsidP="00BD7BC0">
      <w:r>
        <w:t>4</w:t>
      </w:r>
      <w:r w:rsidR="00BD7BC0">
        <w:t>.</w:t>
      </w:r>
      <w:r w:rsidR="00BD7BC0">
        <w:tab/>
      </w:r>
      <w:r w:rsidR="009453A2" w:rsidRPr="0007790C">
        <w:rPr>
          <w:b/>
        </w:rPr>
        <w:t>Nytt lokalt brottsförebyggande program:</w:t>
      </w:r>
      <w:r w:rsidR="009453A2">
        <w:t xml:space="preserve"> det tidigare togs fram 2007 och det finns idag även andra styrdokument som går in i detta. Ett nationellt program, ”Tillsammans mot brott”, finns framtaget och bör tittas på. Länsstyrelsen har också tillsatt en brottsförebyggande samordnare. Cecilia och Mats tittar på utformning och innehåll och planen är att det ska vara färdigt våren 2018.</w:t>
      </w:r>
    </w:p>
    <w:p w:rsidR="009453A2" w:rsidRDefault="009453A2" w:rsidP="00BD7BC0"/>
    <w:p w:rsidR="009453A2" w:rsidRDefault="00532793" w:rsidP="00BD7BC0">
      <w:r>
        <w:t>5</w:t>
      </w:r>
      <w:r w:rsidR="00BD7BC0">
        <w:t>.</w:t>
      </w:r>
      <w:r w:rsidR="00BD7BC0">
        <w:tab/>
      </w:r>
      <w:r w:rsidR="009453A2" w:rsidRPr="0007790C">
        <w:rPr>
          <w:b/>
        </w:rPr>
        <w:t>Lokal problembild:</w:t>
      </w:r>
      <w:r w:rsidR="009453A2">
        <w:t xml:space="preserve"> förra årets problembild grundades på brottsstatistik, delar av trygghetsmätningen och ledde fram till årets medborgarlöfte. Andelen inbrott har varit större i Sölvesborg än på andra ställen (3-4 ggr så stor som i t ex Bromölla och Olofström), men man märker nu att det minskat. Anledningen kan vara flera olika insatser; man märker när våra brottsaktiva missbrukare sitter inne, Landstinget har satsat på insatser kring vuxen-ADHD, det mediala intresset kan ha ökat risktänket hos våra invånare vilket lett till att man varit mer pro-aktiv.</w:t>
      </w:r>
    </w:p>
    <w:p w:rsidR="009453A2" w:rsidRDefault="009453A2" w:rsidP="00BD7BC0"/>
    <w:p w:rsidR="00BD7BC0" w:rsidRDefault="009453A2" w:rsidP="00BD7BC0">
      <w:r w:rsidRPr="009453A2">
        <w:rPr>
          <w:b/>
          <w:i/>
        </w:rPr>
        <w:t>Att göra: inhämta nulägesbilder från alla i rådet för att få fram en ny lokal problembild.</w:t>
      </w:r>
      <w:r>
        <w:t xml:space="preserve"> Till detta fogas också den trygghetsmätning (upplevd trygghet) som kommer i slutet av oktober.</w:t>
      </w:r>
      <w:r>
        <w:br/>
      </w:r>
    </w:p>
    <w:p w:rsidR="0007790C" w:rsidRDefault="00532793" w:rsidP="003E2F92">
      <w:r>
        <w:t>6</w:t>
      </w:r>
      <w:r w:rsidR="00BD7BC0">
        <w:t>.</w:t>
      </w:r>
      <w:r w:rsidR="00BD7BC0">
        <w:tab/>
      </w:r>
      <w:r w:rsidR="003E2F92" w:rsidRPr="0007790C">
        <w:rPr>
          <w:b/>
        </w:rPr>
        <w:t>Samve</w:t>
      </w:r>
      <w:r w:rsidR="0007790C" w:rsidRPr="0007790C">
        <w:rPr>
          <w:b/>
        </w:rPr>
        <w:t>rkansavtal</w:t>
      </w:r>
      <w:r w:rsidR="0007790C">
        <w:t xml:space="preserve">: </w:t>
      </w:r>
      <w:r w:rsidR="003E2F92">
        <w:t xml:space="preserve">uppföljning av </w:t>
      </w:r>
      <w:r w:rsidR="0007790C">
        <w:t xml:space="preserve">Polisens del i avtalet. </w:t>
      </w:r>
      <w:r w:rsidR="003E2F92">
        <w:t>Mats gör en dragning. Se bifogad presentation.</w:t>
      </w:r>
    </w:p>
    <w:p w:rsidR="00BD7BC0" w:rsidRDefault="00BD7BC0" w:rsidP="00BD7BC0"/>
    <w:p w:rsidR="00BD7BC0" w:rsidRDefault="00532793" w:rsidP="0007790C">
      <w:r>
        <w:t>7</w:t>
      </w:r>
      <w:r w:rsidR="00BD7BC0">
        <w:t>.</w:t>
      </w:r>
      <w:r w:rsidR="00BD7BC0">
        <w:tab/>
      </w:r>
      <w:r w:rsidR="0007790C" w:rsidRPr="0007790C">
        <w:rPr>
          <w:b/>
        </w:rPr>
        <w:t>Medborgarlöfte 2018</w:t>
      </w:r>
      <w:r w:rsidR="00BD7BC0">
        <w:t xml:space="preserve">: </w:t>
      </w:r>
      <w:r w:rsidR="0007790C">
        <w:t>det bör framgå av den nya lokala problembilden vad medborgarlöftet för nästa år ska innehålla. Ska vara klart i slutet av november</w:t>
      </w:r>
    </w:p>
    <w:p w:rsidR="00BD7BC0" w:rsidRPr="002D7A8C" w:rsidRDefault="0007790C" w:rsidP="00BD7BC0">
      <w:pPr>
        <w:rPr>
          <w:b/>
          <w:i/>
        </w:rPr>
      </w:pPr>
      <w:r w:rsidRPr="0007790C">
        <w:rPr>
          <w:b/>
          <w:i/>
        </w:rPr>
        <w:t>Lilla BRÅ-gruppen lägger fram förslag</w:t>
      </w:r>
    </w:p>
    <w:p w:rsidR="002D7A8C" w:rsidRDefault="002D7A8C" w:rsidP="00BD7BC0"/>
    <w:p w:rsidR="0007790C" w:rsidRDefault="0007790C" w:rsidP="0007790C">
      <w:r>
        <w:t xml:space="preserve">8.  </w:t>
      </w:r>
      <w:r>
        <w:tab/>
      </w:r>
      <w:r w:rsidRPr="0007790C">
        <w:rPr>
          <w:b/>
        </w:rPr>
        <w:t>Trygghetsvandringar 2017</w:t>
      </w:r>
      <w:r>
        <w:t>: Två stycken ska genomföras 2017</w:t>
      </w:r>
      <w:r w:rsidRPr="0007790C">
        <w:t xml:space="preserve"> </w:t>
      </w:r>
      <w:r>
        <w:t>och vandringarna kommer att genomföras den 16 november, kl.15:00 och den 30 november, kl.15:00.</w:t>
      </w:r>
    </w:p>
    <w:p w:rsidR="0007790C" w:rsidRDefault="0007790C" w:rsidP="0007790C">
      <w:r>
        <w:t>Man utgår från arbetsmaterial f</w:t>
      </w:r>
      <w:r w:rsidR="007A1180">
        <w:t>rån</w:t>
      </w:r>
      <w:bookmarkStart w:id="0" w:name="_GoBack"/>
      <w:bookmarkEnd w:id="0"/>
      <w:r>
        <w:t xml:space="preserve"> tidigare vandringar, kontakt med tidigare sekreterare i </w:t>
      </w:r>
      <w:proofErr w:type="spellStart"/>
      <w:r>
        <w:t>BRå</w:t>
      </w:r>
      <w:proofErr w:type="spellEnd"/>
      <w:r>
        <w:t xml:space="preserve"> samt arbetsmaterial från brottsförebyggande rådet. Resultat från trygghetsmätningen kan användas som grund för val av område mm. </w:t>
      </w:r>
    </w:p>
    <w:p w:rsidR="00BD7BC0" w:rsidRDefault="00BD7BC0" w:rsidP="00BD7BC0"/>
    <w:p w:rsidR="002D7A8C" w:rsidRDefault="00AC646C" w:rsidP="00BD7BC0">
      <w:r>
        <w:t>9</w:t>
      </w:r>
      <w:r w:rsidR="00BD7BC0">
        <w:t>.</w:t>
      </w:r>
      <w:r w:rsidR="00BD7BC0">
        <w:tab/>
      </w:r>
      <w:r>
        <w:t xml:space="preserve">Mats informerar lite snabbt om den insats polisen gör inför valet nästa år. Man kommer att träffa gruppledarna för de olika politiska partierna för att prata om </w:t>
      </w:r>
      <w:proofErr w:type="spellStart"/>
      <w:r>
        <w:t>bl</w:t>
      </w:r>
      <w:proofErr w:type="spellEnd"/>
      <w:r>
        <w:t xml:space="preserve"> a tillstånd som kan behövas i valarbetet samt säkerhet m </w:t>
      </w:r>
      <w:proofErr w:type="spellStart"/>
      <w:r>
        <w:t>m</w:t>
      </w:r>
      <w:proofErr w:type="spellEnd"/>
      <w:r>
        <w:t>.</w:t>
      </w:r>
      <w:r w:rsidR="00BD7BC0">
        <w:t xml:space="preserve"> </w:t>
      </w:r>
    </w:p>
    <w:p w:rsidR="002D7A8C" w:rsidRDefault="002D7A8C" w:rsidP="00BD7BC0"/>
    <w:p w:rsidR="00AC646C" w:rsidRDefault="00AC646C" w:rsidP="00BD7BC0">
      <w:r>
        <w:t>10.</w:t>
      </w:r>
      <w:r>
        <w:tab/>
        <w:t>Laget runt:</w:t>
      </w:r>
    </w:p>
    <w:p w:rsidR="00AC646C" w:rsidRDefault="00AC646C" w:rsidP="00BD7BC0"/>
    <w:p w:rsidR="00AC646C" w:rsidRDefault="00AC646C" w:rsidP="00BD7BC0">
      <w:r>
        <w:t>Roger S, utbildningschef SBKF:</w:t>
      </w:r>
    </w:p>
    <w:p w:rsidR="00BD7BC0" w:rsidRDefault="00AC646C" w:rsidP="00BD7BC0">
      <w:r>
        <w:t>Upplever Sölvesborg som lugnt och tryggt. Har inte fått indikationer på någon större problematik runt gymnasieskolan.</w:t>
      </w:r>
    </w:p>
    <w:p w:rsidR="002D7A8C" w:rsidRDefault="002D7A8C" w:rsidP="00BD7BC0"/>
    <w:p w:rsidR="00BD7BC0" w:rsidRDefault="00BD7BC0" w:rsidP="00BD7BC0">
      <w:r>
        <w:lastRenderedPageBreak/>
        <w:t xml:space="preserve">Margareta F, SD: </w:t>
      </w:r>
    </w:p>
    <w:p w:rsidR="00BD7BC0" w:rsidRDefault="002D7A8C" w:rsidP="002D7A8C">
      <w:proofErr w:type="gramStart"/>
      <w:r>
        <w:t>-</w:t>
      </w:r>
      <w:proofErr w:type="gramEnd"/>
      <w:r>
        <w:t xml:space="preserve"> Har fått frågor/oro från föräldrar till skolbarn om det florerar knark i Mjällby skola. (Mats känner inte till detta och ber henne hänvisa </w:t>
      </w:r>
      <w:proofErr w:type="spellStart"/>
      <w:r>
        <w:t>ev</w:t>
      </w:r>
      <w:proofErr w:type="spellEnd"/>
      <w:r>
        <w:t xml:space="preserve"> föräldrar till honom.)</w:t>
      </w:r>
    </w:p>
    <w:p w:rsidR="00BD7BC0" w:rsidRDefault="00BD7BC0" w:rsidP="00BD7BC0"/>
    <w:p w:rsidR="00BD7BC0" w:rsidRDefault="002D7A8C" w:rsidP="00BD7BC0">
      <w:r>
        <w:t>Sofia L</w:t>
      </w:r>
      <w:r w:rsidR="00BD7BC0">
        <w:t xml:space="preserve">, </w:t>
      </w:r>
      <w:r w:rsidR="00AC646C">
        <w:t xml:space="preserve">kulturchef och </w:t>
      </w:r>
      <w:proofErr w:type="spellStart"/>
      <w:r w:rsidR="00AC646C">
        <w:t>tf</w:t>
      </w:r>
      <w:proofErr w:type="spellEnd"/>
      <w:r w:rsidR="00AC646C">
        <w:t xml:space="preserve"> fritids- och </w:t>
      </w:r>
      <w:proofErr w:type="spellStart"/>
      <w:r w:rsidR="00AC646C">
        <w:t>turismchef</w:t>
      </w:r>
      <w:proofErr w:type="spellEnd"/>
      <w:r w:rsidR="00BD7BC0">
        <w:t>:</w:t>
      </w:r>
    </w:p>
    <w:p w:rsidR="00BD7BC0" w:rsidRDefault="002D7A8C" w:rsidP="00BD7BC0">
      <w:proofErr w:type="gramStart"/>
      <w:r>
        <w:t>-</w:t>
      </w:r>
      <w:proofErr w:type="gramEnd"/>
      <w:r>
        <w:t xml:space="preserve"> utvärdering av </w:t>
      </w:r>
      <w:proofErr w:type="spellStart"/>
      <w:r>
        <w:t>Killebom</w:t>
      </w:r>
      <w:proofErr w:type="spellEnd"/>
      <w:r>
        <w:t xml:space="preserve"> ska göras, men är g</w:t>
      </w:r>
      <w:r w:rsidR="00AC646C">
        <w:t xml:space="preserve">lad </w:t>
      </w:r>
      <w:r>
        <w:t xml:space="preserve">att höra </w:t>
      </w:r>
      <w:r w:rsidR="00AC646C">
        <w:t>att inga yngre omhändertogs</w:t>
      </w:r>
      <w:r>
        <w:t xml:space="preserve"> av Polisen</w:t>
      </w:r>
      <w:r w:rsidR="00AC646C">
        <w:t xml:space="preserve"> under </w:t>
      </w:r>
      <w:r>
        <w:t>festivalen.</w:t>
      </w:r>
    </w:p>
    <w:p w:rsidR="00BD7BC0" w:rsidRDefault="002D7A8C" w:rsidP="00BD7BC0">
      <w:proofErr w:type="gramStart"/>
      <w:r>
        <w:t>-</w:t>
      </w:r>
      <w:proofErr w:type="gramEnd"/>
      <w:r>
        <w:t xml:space="preserve"> har haft en båtägare i båthamnen som blivit av med sin motor och fört diskussioner med båtklubben om vad man kan göra för att motverka såna stölder. Verkar dock ha stannat vid en stöld.</w:t>
      </w:r>
    </w:p>
    <w:p w:rsidR="00BD7BC0" w:rsidRDefault="00BD7BC0" w:rsidP="00BD7BC0"/>
    <w:p w:rsidR="00BD7BC0" w:rsidRDefault="002D7A8C" w:rsidP="00BD7BC0">
      <w:r>
        <w:t>Mats H, Polisen:</w:t>
      </w:r>
    </w:p>
    <w:p w:rsidR="00BD7BC0" w:rsidRDefault="002D7A8C" w:rsidP="002D7A8C">
      <w:proofErr w:type="gramStart"/>
      <w:r>
        <w:t>-</w:t>
      </w:r>
      <w:proofErr w:type="gramEnd"/>
      <w:r>
        <w:t xml:space="preserve"> Tipsar om två föreläsningar som Länsstyrelsen håller den 19 oktober: ”Maskulinitet och våld” och ”Säkerhet på evenemang”.</w:t>
      </w:r>
    </w:p>
    <w:p w:rsidR="00BD7BC0" w:rsidRDefault="00BD7BC0" w:rsidP="00BD7BC0"/>
    <w:p w:rsidR="00BD7BC0" w:rsidRDefault="00BD7BC0" w:rsidP="00BD7BC0"/>
    <w:p w:rsidR="00BD7BC0" w:rsidRDefault="002D7A8C" w:rsidP="00BD7BC0">
      <w:r>
        <w:t>Nästa BRÅ-möte är sen tidigare inbokat</w:t>
      </w:r>
      <w:r w:rsidR="00BD7BC0">
        <w:t xml:space="preserve"> 5 december.</w:t>
      </w:r>
    </w:p>
    <w:p w:rsidR="002D7A8C" w:rsidRDefault="002D7A8C" w:rsidP="00BD7BC0"/>
    <w:p w:rsidR="00BD7BC0" w:rsidRDefault="00BD7BC0" w:rsidP="00BD7BC0">
      <w:r>
        <w:t xml:space="preserve"> </w:t>
      </w:r>
    </w:p>
    <w:p w:rsidR="00BD7BC0" w:rsidRDefault="002D7A8C" w:rsidP="00BD7BC0">
      <w:r>
        <w:t>11</w:t>
      </w:r>
      <w:r w:rsidR="00BD7BC0">
        <w:t>.</w:t>
      </w:r>
      <w:r w:rsidR="00BD7BC0">
        <w:tab/>
        <w:t>Mötet avslutas</w:t>
      </w:r>
    </w:p>
    <w:p w:rsidR="00BD7BC0" w:rsidRDefault="00BD7BC0" w:rsidP="00BD7BC0"/>
    <w:p w:rsidR="00BD7BC0" w:rsidRDefault="00BD7BC0" w:rsidP="00BD7BC0"/>
    <w:p w:rsidR="002D7A8C" w:rsidRDefault="002D7A8C" w:rsidP="00BD7BC0"/>
    <w:p w:rsidR="00BD7BC0" w:rsidRDefault="00BD7BC0" w:rsidP="00BD7BC0"/>
    <w:p w:rsidR="00BD7BC0" w:rsidRDefault="00BD7BC0" w:rsidP="00BD7BC0"/>
    <w:p w:rsidR="00BD7BC0" w:rsidRDefault="00BD7BC0" w:rsidP="00BD7BC0"/>
    <w:p w:rsidR="00BD7BC0" w:rsidRDefault="00BD7BC0" w:rsidP="00BD7BC0"/>
    <w:p w:rsidR="0005480F" w:rsidRPr="00BD7BC0" w:rsidRDefault="0005480F" w:rsidP="00BD7BC0"/>
    <w:sectPr w:rsidR="0005480F" w:rsidRPr="00BD7BC0" w:rsidSect="00BD7BC0">
      <w:headerReference w:type="default" r:id="rId8"/>
      <w:footerReference w:type="default" r:id="rId9"/>
      <w:headerReference w:type="first" r:id="rId10"/>
      <w:pgSz w:w="11906" w:h="16838" w:code="9"/>
      <w:pgMar w:top="1701" w:right="567" w:bottom="1134" w:left="2552" w:header="62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C0" w:rsidRDefault="00BD7BC0">
      <w:r>
        <w:separator/>
      </w:r>
    </w:p>
  </w:endnote>
  <w:endnote w:type="continuationSeparator" w:id="0">
    <w:p w:rsidR="00BD7BC0" w:rsidRDefault="00BD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80F" w:rsidRDefault="0005480F">
    <w:pPr>
      <w:pStyle w:val="Sidfot"/>
      <w:pBdr>
        <w:top w:val="single" w:sz="4" w:space="1" w:color="auto"/>
      </w:pBdr>
      <w:ind w:left="-1134"/>
      <w:rPr>
        <w:sz w:val="4"/>
      </w:rPr>
    </w:pPr>
  </w:p>
  <w:p w:rsidR="0005480F" w:rsidRDefault="0005480F">
    <w:pPr>
      <w:pStyle w:val="Sidfot"/>
      <w:tabs>
        <w:tab w:val="left" w:pos="4536"/>
      </w:tabs>
      <w:rPr>
        <w:rFonts w:ascii="Arial" w:hAnsi="Arial"/>
        <w:sz w:val="16"/>
      </w:rPr>
    </w:pPr>
    <w:r>
      <w:rPr>
        <w:rFonts w:ascii="Arial" w:hAnsi="Arial"/>
        <w:sz w:val="16"/>
      </w:rPr>
      <w:tab/>
    </w:r>
  </w:p>
  <w:p w:rsidR="0005480F" w:rsidRDefault="000548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C0" w:rsidRDefault="00BD7BC0">
      <w:r>
        <w:separator/>
      </w:r>
    </w:p>
  </w:footnote>
  <w:footnote w:type="continuationSeparator" w:id="0">
    <w:p w:rsidR="00BD7BC0" w:rsidRDefault="00BD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871" w:type="dxa"/>
      <w:tblLayout w:type="fixed"/>
      <w:tblCellMar>
        <w:left w:w="70" w:type="dxa"/>
        <w:right w:w="70" w:type="dxa"/>
      </w:tblCellMar>
      <w:tblLook w:val="0000" w:firstRow="0" w:lastRow="0" w:firstColumn="0" w:lastColumn="0" w:noHBand="0" w:noVBand="0"/>
    </w:tblPr>
    <w:tblGrid>
      <w:gridCol w:w="1021"/>
      <w:gridCol w:w="5740"/>
      <w:gridCol w:w="2835"/>
      <w:gridCol w:w="567"/>
      <w:gridCol w:w="567"/>
      <w:gridCol w:w="425"/>
    </w:tblGrid>
    <w:tr w:rsidR="0005480F">
      <w:trPr>
        <w:gridAfter w:val="1"/>
        <w:wAfter w:w="425" w:type="dxa"/>
        <w:cantSplit/>
      </w:trPr>
      <w:tc>
        <w:tcPr>
          <w:tcW w:w="1021" w:type="dxa"/>
          <w:vMerge w:val="restart"/>
        </w:tcPr>
        <w:p w:rsidR="003E2F92" w:rsidRDefault="003E2F92">
          <w:pPr>
            <w:pStyle w:val="Sidhuvud"/>
            <w:tabs>
              <w:tab w:val="clear" w:pos="4536"/>
              <w:tab w:val="clear" w:pos="9072"/>
              <w:tab w:val="left" w:pos="4593"/>
              <w:tab w:val="right" w:pos="7938"/>
            </w:tabs>
            <w:jc w:val="center"/>
          </w:pPr>
        </w:p>
        <w:p w:rsidR="0005480F" w:rsidRPr="003E2F92" w:rsidRDefault="0005480F" w:rsidP="003E2F92"/>
      </w:tc>
      <w:tc>
        <w:tcPr>
          <w:tcW w:w="5740" w:type="dxa"/>
        </w:tcPr>
        <w:p w:rsidR="0005480F" w:rsidRDefault="003D0BDC">
          <w:pPr>
            <w:pStyle w:val="Sidhuvud"/>
            <w:tabs>
              <w:tab w:val="clear" w:pos="4536"/>
              <w:tab w:val="clear" w:pos="9072"/>
              <w:tab w:val="left" w:pos="4593"/>
              <w:tab w:val="right" w:pos="7938"/>
            </w:tabs>
            <w:rPr>
              <w:rFonts w:ascii="Arial" w:hAnsi="Arial"/>
            </w:rPr>
          </w:pPr>
          <w:r>
            <w:rPr>
              <w:noProof/>
            </w:rPr>
            <w:drawing>
              <wp:inline distT="0" distB="0" distL="0" distR="0">
                <wp:extent cx="3277235" cy="197485"/>
                <wp:effectExtent l="0" t="0" r="0" b="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7235" cy="197485"/>
                        </a:xfrm>
                        <a:prstGeom prst="rect">
                          <a:avLst/>
                        </a:prstGeom>
                        <a:noFill/>
                        <a:ln>
                          <a:noFill/>
                        </a:ln>
                      </pic:spPr>
                    </pic:pic>
                  </a:graphicData>
                </a:graphic>
              </wp:inline>
            </w:drawing>
          </w:r>
        </w:p>
      </w:tc>
      <w:tc>
        <w:tcPr>
          <w:tcW w:w="3402" w:type="dxa"/>
          <w:gridSpan w:val="2"/>
        </w:tcPr>
        <w:p w:rsidR="0005480F" w:rsidRDefault="0005480F">
          <w:pPr>
            <w:pStyle w:val="Sidhuvud"/>
            <w:tabs>
              <w:tab w:val="clear" w:pos="4536"/>
              <w:tab w:val="clear" w:pos="9072"/>
              <w:tab w:val="left" w:pos="4593"/>
              <w:tab w:val="right" w:pos="7938"/>
            </w:tabs>
            <w:rPr>
              <w:rFonts w:ascii="Arial" w:hAnsi="Arial"/>
              <w:sz w:val="10"/>
            </w:rPr>
          </w:pPr>
          <w:r>
            <w:rPr>
              <w:rFonts w:ascii="Arial" w:hAnsi="Arial"/>
              <w:sz w:val="10"/>
            </w:rPr>
            <w:t xml:space="preserve">    </w:t>
          </w:r>
        </w:p>
        <w:p w:rsidR="0005480F" w:rsidRDefault="003E2F92">
          <w:pPr>
            <w:pStyle w:val="Sidhuvud"/>
            <w:tabs>
              <w:tab w:val="clear" w:pos="4536"/>
              <w:tab w:val="clear" w:pos="9072"/>
              <w:tab w:val="left" w:pos="4593"/>
              <w:tab w:val="right" w:pos="7938"/>
            </w:tabs>
            <w:rPr>
              <w:rFonts w:ascii="Arial" w:hAnsi="Arial"/>
              <w:sz w:val="20"/>
            </w:rPr>
          </w:pPr>
          <w:r>
            <w:rPr>
              <w:rFonts w:ascii="Arial" w:hAnsi="Arial"/>
              <w:sz w:val="20"/>
            </w:rPr>
            <w:t>MINNESANTECKNINGAR</w:t>
          </w:r>
        </w:p>
      </w:tc>
      <w:tc>
        <w:tcPr>
          <w:tcW w:w="567" w:type="dxa"/>
        </w:tcPr>
        <w:p w:rsidR="0005480F" w:rsidRDefault="0005480F">
          <w:pPr>
            <w:pStyle w:val="Sidhuvud"/>
            <w:tabs>
              <w:tab w:val="clear" w:pos="4536"/>
              <w:tab w:val="clear" w:pos="9072"/>
              <w:tab w:val="left" w:pos="4593"/>
              <w:tab w:val="right" w:pos="7938"/>
            </w:tabs>
            <w:rPr>
              <w:rFonts w:ascii="Arial" w:hAnsi="Arial"/>
              <w:sz w:val="10"/>
            </w:rPr>
          </w:pPr>
        </w:p>
      </w:tc>
    </w:tr>
    <w:tr w:rsidR="0005480F">
      <w:trPr>
        <w:gridAfter w:val="1"/>
        <w:wAfter w:w="425" w:type="dxa"/>
        <w:cantSplit/>
        <w:trHeight w:val="80"/>
      </w:trPr>
      <w:tc>
        <w:tcPr>
          <w:tcW w:w="1021" w:type="dxa"/>
          <w:vMerge/>
        </w:tcPr>
        <w:p w:rsidR="0005480F" w:rsidRDefault="0005480F">
          <w:pPr>
            <w:pStyle w:val="Sidhuvud"/>
            <w:tabs>
              <w:tab w:val="clear" w:pos="4536"/>
              <w:tab w:val="clear" w:pos="9072"/>
              <w:tab w:val="left" w:pos="4593"/>
            </w:tabs>
            <w:rPr>
              <w:rFonts w:ascii="Arial" w:hAnsi="Arial"/>
              <w:sz w:val="8"/>
            </w:rPr>
          </w:pPr>
        </w:p>
      </w:tc>
      <w:tc>
        <w:tcPr>
          <w:tcW w:w="5740" w:type="dxa"/>
        </w:tcPr>
        <w:p w:rsidR="0005480F" w:rsidRDefault="0005480F">
          <w:pPr>
            <w:pStyle w:val="Sidhuvud"/>
            <w:tabs>
              <w:tab w:val="clear" w:pos="4536"/>
              <w:tab w:val="clear" w:pos="9072"/>
              <w:tab w:val="left" w:pos="4593"/>
            </w:tabs>
            <w:rPr>
              <w:rFonts w:ascii="Arial" w:hAnsi="Arial"/>
              <w:sz w:val="8"/>
            </w:rPr>
          </w:pPr>
        </w:p>
      </w:tc>
      <w:tc>
        <w:tcPr>
          <w:tcW w:w="3402" w:type="dxa"/>
          <w:gridSpan w:val="2"/>
        </w:tcPr>
        <w:p w:rsidR="0005480F" w:rsidRDefault="0005480F">
          <w:pPr>
            <w:pStyle w:val="Sidhuvud"/>
            <w:tabs>
              <w:tab w:val="left" w:pos="4593"/>
              <w:tab w:val="right" w:pos="7938"/>
            </w:tabs>
            <w:rPr>
              <w:sz w:val="8"/>
            </w:rPr>
          </w:pPr>
        </w:p>
      </w:tc>
      <w:tc>
        <w:tcPr>
          <w:tcW w:w="567" w:type="dxa"/>
        </w:tcPr>
        <w:p w:rsidR="0005480F" w:rsidRDefault="0005480F">
          <w:pPr>
            <w:pStyle w:val="Sidhuvud"/>
            <w:tabs>
              <w:tab w:val="left" w:pos="4593"/>
              <w:tab w:val="right" w:pos="7938"/>
            </w:tabs>
            <w:rPr>
              <w:sz w:val="8"/>
            </w:rPr>
          </w:pPr>
        </w:p>
      </w:tc>
    </w:tr>
    <w:tr w:rsidR="0005480F">
      <w:trPr>
        <w:cantSplit/>
      </w:trPr>
      <w:tc>
        <w:tcPr>
          <w:tcW w:w="1021" w:type="dxa"/>
          <w:vMerge/>
        </w:tcPr>
        <w:p w:rsidR="0005480F" w:rsidRDefault="0005480F">
          <w:pPr>
            <w:pStyle w:val="Sidhuvud"/>
            <w:tabs>
              <w:tab w:val="clear" w:pos="4536"/>
              <w:tab w:val="clear" w:pos="9072"/>
              <w:tab w:val="left" w:pos="4593"/>
            </w:tabs>
            <w:rPr>
              <w:rFonts w:ascii="Arial" w:hAnsi="Arial"/>
            </w:rPr>
          </w:pPr>
        </w:p>
      </w:tc>
      <w:tc>
        <w:tcPr>
          <w:tcW w:w="5740" w:type="dxa"/>
        </w:tcPr>
        <w:p w:rsidR="0005480F" w:rsidRDefault="00BD7BC0">
          <w:pPr>
            <w:pStyle w:val="Sidhuvud"/>
            <w:tabs>
              <w:tab w:val="clear" w:pos="4536"/>
              <w:tab w:val="clear" w:pos="9072"/>
              <w:tab w:val="left" w:pos="4593"/>
            </w:tabs>
            <w:rPr>
              <w:rFonts w:ascii="Arial" w:hAnsi="Arial"/>
              <w:spacing w:val="20"/>
              <w:sz w:val="22"/>
            </w:rPr>
          </w:pPr>
          <w:r>
            <w:rPr>
              <w:rFonts w:ascii="Arial" w:hAnsi="Arial"/>
              <w:spacing w:val="20"/>
              <w:sz w:val="22"/>
            </w:rPr>
            <w:t>BRÅ - STYRELSEGRUPP</w:t>
          </w:r>
        </w:p>
      </w:tc>
      <w:tc>
        <w:tcPr>
          <w:tcW w:w="2835" w:type="dxa"/>
        </w:tcPr>
        <w:p w:rsidR="0005480F" w:rsidRDefault="0005480F">
          <w:pPr>
            <w:pStyle w:val="Sidhuvud"/>
            <w:tabs>
              <w:tab w:val="clear" w:pos="4536"/>
              <w:tab w:val="clear" w:pos="9072"/>
              <w:tab w:val="left" w:pos="4593"/>
              <w:tab w:val="right" w:pos="7938"/>
            </w:tabs>
            <w:rPr>
              <w:rFonts w:ascii="Arial" w:hAnsi="Arial"/>
              <w:sz w:val="16"/>
            </w:rPr>
          </w:pPr>
          <w:r>
            <w:rPr>
              <w:rFonts w:ascii="Arial" w:hAnsi="Arial"/>
              <w:sz w:val="18"/>
            </w:rPr>
            <w:t>Sammanträdesdatum</w:t>
          </w:r>
        </w:p>
      </w:tc>
      <w:tc>
        <w:tcPr>
          <w:tcW w:w="1559" w:type="dxa"/>
          <w:gridSpan w:val="3"/>
        </w:tcPr>
        <w:p w:rsidR="0005480F" w:rsidRDefault="0005480F">
          <w:pPr>
            <w:pStyle w:val="Sidhuvud"/>
            <w:tabs>
              <w:tab w:val="clear" w:pos="4536"/>
              <w:tab w:val="clear" w:pos="9072"/>
              <w:tab w:val="left" w:pos="4593"/>
              <w:tab w:val="right" w:pos="7938"/>
            </w:tabs>
            <w:rPr>
              <w:rFonts w:ascii="Arial" w:hAnsi="Arial"/>
              <w:sz w:val="18"/>
            </w:rPr>
          </w:pPr>
        </w:p>
      </w:tc>
    </w:tr>
    <w:tr w:rsidR="0005480F">
      <w:trPr>
        <w:cantSplit/>
      </w:trPr>
      <w:tc>
        <w:tcPr>
          <w:tcW w:w="1021" w:type="dxa"/>
          <w:vMerge/>
        </w:tcPr>
        <w:p w:rsidR="0005480F" w:rsidRDefault="0005480F">
          <w:pPr>
            <w:pStyle w:val="Sidhuvud"/>
            <w:tabs>
              <w:tab w:val="clear" w:pos="4536"/>
              <w:tab w:val="clear" w:pos="9072"/>
              <w:tab w:val="left" w:pos="4593"/>
              <w:tab w:val="right" w:pos="7938"/>
            </w:tabs>
            <w:rPr>
              <w:rFonts w:ascii="Arial" w:hAnsi="Arial"/>
              <w:sz w:val="22"/>
            </w:rPr>
          </w:pPr>
        </w:p>
      </w:tc>
      <w:tc>
        <w:tcPr>
          <w:tcW w:w="5740" w:type="dxa"/>
        </w:tcPr>
        <w:p w:rsidR="0005480F" w:rsidRDefault="0005480F">
          <w:pPr>
            <w:pStyle w:val="Sidhuvud"/>
            <w:tabs>
              <w:tab w:val="clear" w:pos="4536"/>
              <w:tab w:val="clear" w:pos="9072"/>
              <w:tab w:val="left" w:pos="4593"/>
              <w:tab w:val="right" w:pos="7938"/>
            </w:tabs>
            <w:rPr>
              <w:rFonts w:ascii="Arial" w:hAnsi="Arial"/>
              <w:sz w:val="22"/>
            </w:rPr>
          </w:pPr>
        </w:p>
      </w:tc>
      <w:tc>
        <w:tcPr>
          <w:tcW w:w="2835" w:type="dxa"/>
        </w:tcPr>
        <w:p w:rsidR="0005480F" w:rsidRDefault="00BD7BC0">
          <w:pPr>
            <w:pStyle w:val="Sidhuvud"/>
            <w:tabs>
              <w:tab w:val="clear" w:pos="4536"/>
              <w:tab w:val="clear" w:pos="9072"/>
              <w:tab w:val="left" w:pos="4593"/>
              <w:tab w:val="right" w:pos="7938"/>
            </w:tabs>
          </w:pPr>
          <w:r>
            <w:t>2017-09-21</w:t>
          </w:r>
        </w:p>
      </w:tc>
      <w:tc>
        <w:tcPr>
          <w:tcW w:w="1559" w:type="dxa"/>
          <w:gridSpan w:val="3"/>
        </w:tcPr>
        <w:p w:rsidR="0005480F" w:rsidRDefault="0005480F">
          <w:r>
            <w:t xml:space="preserve">Sida </w:t>
          </w:r>
          <w:r>
            <w:fldChar w:fldCharType="begin"/>
          </w:r>
          <w:r>
            <w:instrText xml:space="preserve"> PAGE  \* MERGEFORMAT </w:instrText>
          </w:r>
          <w:r>
            <w:fldChar w:fldCharType="separate"/>
          </w:r>
          <w:r w:rsidR="007A1180">
            <w:rPr>
              <w:noProof/>
            </w:rPr>
            <w:t>3</w:t>
          </w:r>
          <w:r>
            <w:fldChar w:fldCharType="end"/>
          </w:r>
          <w:r>
            <w:t xml:space="preserve"> (</w:t>
          </w:r>
          <w:r w:rsidR="007A1180">
            <w:fldChar w:fldCharType="begin"/>
          </w:r>
          <w:r w:rsidR="007A1180">
            <w:instrText xml:space="preserve"> NUMPAGES  \* MERGEFORMAT </w:instrText>
          </w:r>
          <w:r w:rsidR="007A1180">
            <w:fldChar w:fldCharType="separate"/>
          </w:r>
          <w:r w:rsidR="007A1180">
            <w:rPr>
              <w:noProof/>
            </w:rPr>
            <w:t>3</w:t>
          </w:r>
          <w:r w:rsidR="007A1180">
            <w:rPr>
              <w:noProof/>
            </w:rPr>
            <w:fldChar w:fldCharType="end"/>
          </w:r>
          <w:r>
            <w:t>)</w:t>
          </w:r>
        </w:p>
      </w:tc>
    </w:tr>
    <w:tr w:rsidR="0005480F">
      <w:trPr>
        <w:cantSplit/>
        <w:trHeight w:val="336"/>
      </w:trPr>
      <w:tc>
        <w:tcPr>
          <w:tcW w:w="1021" w:type="dxa"/>
          <w:vMerge/>
          <w:tcBorders>
            <w:bottom w:val="single" w:sz="4" w:space="0" w:color="auto"/>
          </w:tcBorders>
        </w:tcPr>
        <w:p w:rsidR="0005480F" w:rsidRDefault="0005480F">
          <w:pPr>
            <w:pStyle w:val="Sidhuvud"/>
            <w:tabs>
              <w:tab w:val="clear" w:pos="4536"/>
              <w:tab w:val="clear" w:pos="9072"/>
              <w:tab w:val="left" w:pos="4593"/>
              <w:tab w:val="right" w:pos="7938"/>
            </w:tabs>
            <w:rPr>
              <w:rFonts w:ascii="Arial" w:hAnsi="Arial"/>
            </w:rPr>
          </w:pPr>
        </w:p>
      </w:tc>
      <w:tc>
        <w:tcPr>
          <w:tcW w:w="5740" w:type="dxa"/>
          <w:tcBorders>
            <w:bottom w:val="single" w:sz="4" w:space="0" w:color="auto"/>
          </w:tcBorders>
        </w:tcPr>
        <w:p w:rsidR="0005480F" w:rsidRDefault="0005480F">
          <w:pPr>
            <w:pStyle w:val="Sidhuvud"/>
            <w:tabs>
              <w:tab w:val="clear" w:pos="4536"/>
              <w:tab w:val="clear" w:pos="9072"/>
              <w:tab w:val="left" w:pos="4593"/>
              <w:tab w:val="right" w:pos="7938"/>
            </w:tabs>
            <w:rPr>
              <w:rFonts w:ascii="Arial" w:hAnsi="Arial"/>
            </w:rPr>
          </w:pPr>
        </w:p>
      </w:tc>
      <w:tc>
        <w:tcPr>
          <w:tcW w:w="2835" w:type="dxa"/>
          <w:tcBorders>
            <w:bottom w:val="single" w:sz="4" w:space="0" w:color="auto"/>
          </w:tcBorders>
        </w:tcPr>
        <w:p w:rsidR="0005480F" w:rsidRDefault="0005480F"/>
      </w:tc>
      <w:tc>
        <w:tcPr>
          <w:tcW w:w="1559" w:type="dxa"/>
          <w:gridSpan w:val="3"/>
          <w:tcBorders>
            <w:bottom w:val="single" w:sz="4" w:space="0" w:color="auto"/>
          </w:tcBorders>
        </w:tcPr>
        <w:p w:rsidR="0005480F" w:rsidRDefault="0005480F">
          <w:pPr>
            <w:jc w:val="right"/>
          </w:pPr>
        </w:p>
      </w:tc>
    </w:tr>
  </w:tbl>
  <w:p w:rsidR="0005480F" w:rsidRDefault="0005480F">
    <w:pPr>
      <w:pStyle w:val="Sidhuvud"/>
      <w:tabs>
        <w:tab w:val="clear" w:pos="4536"/>
        <w:tab w:val="clear" w:pos="9072"/>
        <w:tab w:val="left" w:pos="4593"/>
        <w:tab w:val="right" w:pos="7938"/>
      </w:tabs>
      <w:rPr>
        <w:rFonts w:ascii="Arial" w:hAnsi="Arial"/>
      </w:rPr>
    </w:pPr>
  </w:p>
  <w:p w:rsidR="0005480F" w:rsidRDefault="0005480F">
    <w:pPr>
      <w:pStyle w:val="Sidhuvud"/>
      <w:tabs>
        <w:tab w:val="clear" w:pos="4536"/>
        <w:tab w:val="clear" w:pos="9072"/>
        <w:tab w:val="left" w:pos="4593"/>
        <w:tab w:val="right" w:pos="7938"/>
      </w:tabs>
      <w:rPr>
        <w:rFonts w:ascii="Arial" w:hAnsi="Arial"/>
      </w:rPr>
    </w:pPr>
  </w:p>
  <w:p w:rsidR="0005480F" w:rsidRDefault="0005480F">
    <w:pPr>
      <w:pStyle w:val="Sidhuvud"/>
      <w:tabs>
        <w:tab w:val="clear" w:pos="4536"/>
        <w:tab w:val="clear" w:pos="9072"/>
        <w:tab w:val="left" w:pos="4593"/>
        <w:tab w:val="right" w:pos="7938"/>
      </w:tabs>
      <w:rPr>
        <w:rFonts w:ascii="Arial" w:hAnsi="Arial"/>
      </w:rPr>
    </w:pPr>
  </w:p>
  <w:p w:rsidR="0005480F" w:rsidRDefault="0005480F">
    <w:pPr>
      <w:pStyle w:val="Sidhuvud"/>
      <w:tabs>
        <w:tab w:val="clear" w:pos="4536"/>
        <w:tab w:val="clear" w:pos="9072"/>
        <w:tab w:val="left" w:pos="4593"/>
        <w:tab w:val="right" w:pos="7938"/>
      </w:tabs>
      <w:rPr>
        <w:rFonts w:ascii="Arial" w:hAnsi="Arial"/>
      </w:rPr>
    </w:pPr>
  </w:p>
  <w:p w:rsidR="0005480F" w:rsidRDefault="0005480F">
    <w:pPr>
      <w:pStyle w:val="Sidhuvud"/>
      <w:tabs>
        <w:tab w:val="clear" w:pos="4536"/>
        <w:tab w:val="clear" w:pos="9072"/>
        <w:tab w:val="left" w:pos="4593"/>
        <w:tab w:val="right" w:pos="7938"/>
      </w:tabs>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871" w:type="dxa"/>
      <w:tblLayout w:type="fixed"/>
      <w:tblCellMar>
        <w:left w:w="70" w:type="dxa"/>
        <w:right w:w="70" w:type="dxa"/>
      </w:tblCellMar>
      <w:tblLook w:val="0000" w:firstRow="0" w:lastRow="0" w:firstColumn="0" w:lastColumn="0" w:noHBand="0" w:noVBand="0"/>
    </w:tblPr>
    <w:tblGrid>
      <w:gridCol w:w="1021"/>
      <w:gridCol w:w="5740"/>
      <w:gridCol w:w="2835"/>
      <w:gridCol w:w="993"/>
      <w:gridCol w:w="567"/>
      <w:gridCol w:w="283"/>
      <w:gridCol w:w="567"/>
    </w:tblGrid>
    <w:tr w:rsidR="0005480F">
      <w:trPr>
        <w:gridAfter w:val="1"/>
        <w:wAfter w:w="567" w:type="dxa"/>
        <w:cantSplit/>
      </w:trPr>
      <w:tc>
        <w:tcPr>
          <w:tcW w:w="1021" w:type="dxa"/>
          <w:vMerge w:val="restart"/>
        </w:tcPr>
        <w:p w:rsidR="0005480F" w:rsidRDefault="003D0BDC">
          <w:pPr>
            <w:pStyle w:val="Sidhuvud"/>
            <w:tabs>
              <w:tab w:val="clear" w:pos="4536"/>
              <w:tab w:val="clear" w:pos="9072"/>
              <w:tab w:val="left" w:pos="4593"/>
              <w:tab w:val="right" w:pos="7938"/>
            </w:tabs>
            <w:jc w:val="center"/>
          </w:pPr>
          <w:r>
            <w:rPr>
              <w:noProof/>
            </w:rPr>
            <w:drawing>
              <wp:inline distT="0" distB="0" distL="0" distR="0">
                <wp:extent cx="621665" cy="841375"/>
                <wp:effectExtent l="0" t="0" r="0" b="0"/>
                <wp:docPr id="26" name="Bild 26" descr="G:\Sölvesborgs kommun\Sölvesborgs kommun - Logotype\med - Sölvesborgs kommun - bredvid - Kopia\För office\endast symbol_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Sölvesborgs kommun\Sölvesborgs kommun - Logotype\med - Sölvesborgs kommun - bredvid - Kopia\För office\endast symbol_ev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841375"/>
                        </a:xfrm>
                        <a:prstGeom prst="rect">
                          <a:avLst/>
                        </a:prstGeom>
                        <a:noFill/>
                        <a:ln>
                          <a:noFill/>
                        </a:ln>
                      </pic:spPr>
                    </pic:pic>
                  </a:graphicData>
                </a:graphic>
              </wp:inline>
            </w:drawing>
          </w:r>
        </w:p>
      </w:tc>
      <w:tc>
        <w:tcPr>
          <w:tcW w:w="5740" w:type="dxa"/>
        </w:tcPr>
        <w:p w:rsidR="0005480F" w:rsidRDefault="003D0BDC">
          <w:pPr>
            <w:pStyle w:val="Sidhuvud"/>
            <w:tabs>
              <w:tab w:val="clear" w:pos="4536"/>
              <w:tab w:val="clear" w:pos="9072"/>
              <w:tab w:val="left" w:pos="4593"/>
              <w:tab w:val="right" w:pos="7938"/>
            </w:tabs>
            <w:rPr>
              <w:rFonts w:ascii="Arial" w:hAnsi="Arial"/>
            </w:rPr>
          </w:pPr>
          <w:r>
            <w:rPr>
              <w:noProof/>
            </w:rPr>
            <w:drawing>
              <wp:inline distT="0" distB="0" distL="0" distR="0">
                <wp:extent cx="3277235" cy="197485"/>
                <wp:effectExtent l="0" t="0" r="0"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7235" cy="197485"/>
                        </a:xfrm>
                        <a:prstGeom prst="rect">
                          <a:avLst/>
                        </a:prstGeom>
                        <a:noFill/>
                        <a:ln>
                          <a:noFill/>
                        </a:ln>
                      </pic:spPr>
                    </pic:pic>
                  </a:graphicData>
                </a:graphic>
              </wp:inline>
            </w:drawing>
          </w:r>
        </w:p>
      </w:tc>
      <w:tc>
        <w:tcPr>
          <w:tcW w:w="4678" w:type="dxa"/>
          <w:gridSpan w:val="4"/>
        </w:tcPr>
        <w:p w:rsidR="0005480F" w:rsidRDefault="0005480F">
          <w:pPr>
            <w:pStyle w:val="Sidhuvud"/>
            <w:tabs>
              <w:tab w:val="clear" w:pos="4536"/>
              <w:tab w:val="clear" w:pos="9072"/>
              <w:tab w:val="left" w:pos="4593"/>
              <w:tab w:val="right" w:pos="7938"/>
            </w:tabs>
            <w:rPr>
              <w:rFonts w:ascii="Arial" w:hAnsi="Arial"/>
              <w:sz w:val="10"/>
            </w:rPr>
          </w:pPr>
          <w:r>
            <w:rPr>
              <w:rFonts w:ascii="Arial" w:hAnsi="Arial"/>
              <w:sz w:val="10"/>
            </w:rPr>
            <w:t xml:space="preserve">    </w:t>
          </w:r>
        </w:p>
        <w:p w:rsidR="0005480F" w:rsidRDefault="00BD7BC0">
          <w:pPr>
            <w:pStyle w:val="Sidhuvud"/>
            <w:tabs>
              <w:tab w:val="clear" w:pos="4536"/>
              <w:tab w:val="clear" w:pos="9072"/>
              <w:tab w:val="left" w:pos="4593"/>
              <w:tab w:val="right" w:pos="7938"/>
            </w:tabs>
            <w:rPr>
              <w:rFonts w:ascii="Arial" w:hAnsi="Arial"/>
              <w:b/>
            </w:rPr>
          </w:pPr>
          <w:r>
            <w:rPr>
              <w:rFonts w:ascii="Arial" w:hAnsi="Arial"/>
              <w:sz w:val="20"/>
            </w:rPr>
            <w:t>MINNESANTECKNINGAR</w:t>
          </w:r>
        </w:p>
      </w:tc>
    </w:tr>
    <w:tr w:rsidR="0005480F">
      <w:trPr>
        <w:gridAfter w:val="2"/>
        <w:wAfter w:w="850" w:type="dxa"/>
        <w:cantSplit/>
        <w:trHeight w:val="80"/>
      </w:trPr>
      <w:tc>
        <w:tcPr>
          <w:tcW w:w="1021" w:type="dxa"/>
          <w:vMerge/>
        </w:tcPr>
        <w:p w:rsidR="0005480F" w:rsidRDefault="0005480F">
          <w:pPr>
            <w:pStyle w:val="Sidhuvud"/>
            <w:tabs>
              <w:tab w:val="clear" w:pos="4536"/>
              <w:tab w:val="clear" w:pos="9072"/>
              <w:tab w:val="left" w:pos="4593"/>
            </w:tabs>
            <w:rPr>
              <w:rFonts w:ascii="Arial" w:hAnsi="Arial"/>
              <w:sz w:val="8"/>
            </w:rPr>
          </w:pPr>
        </w:p>
      </w:tc>
      <w:tc>
        <w:tcPr>
          <w:tcW w:w="5740" w:type="dxa"/>
        </w:tcPr>
        <w:p w:rsidR="0005480F" w:rsidRDefault="0005480F">
          <w:pPr>
            <w:pStyle w:val="Sidhuvud"/>
            <w:tabs>
              <w:tab w:val="clear" w:pos="4536"/>
              <w:tab w:val="clear" w:pos="9072"/>
              <w:tab w:val="left" w:pos="4593"/>
            </w:tabs>
            <w:rPr>
              <w:rFonts w:ascii="Arial" w:hAnsi="Arial"/>
              <w:sz w:val="8"/>
            </w:rPr>
          </w:pPr>
        </w:p>
      </w:tc>
      <w:tc>
        <w:tcPr>
          <w:tcW w:w="3828" w:type="dxa"/>
          <w:gridSpan w:val="2"/>
        </w:tcPr>
        <w:p w:rsidR="0005480F" w:rsidRDefault="0005480F">
          <w:pPr>
            <w:pStyle w:val="Sidhuvud"/>
            <w:tabs>
              <w:tab w:val="left" w:pos="4593"/>
              <w:tab w:val="right" w:pos="7938"/>
            </w:tabs>
            <w:rPr>
              <w:sz w:val="8"/>
            </w:rPr>
          </w:pPr>
        </w:p>
      </w:tc>
      <w:tc>
        <w:tcPr>
          <w:tcW w:w="567" w:type="dxa"/>
        </w:tcPr>
        <w:p w:rsidR="0005480F" w:rsidRDefault="0005480F">
          <w:pPr>
            <w:pStyle w:val="Sidhuvud"/>
            <w:tabs>
              <w:tab w:val="clear" w:pos="4536"/>
              <w:tab w:val="clear" w:pos="9072"/>
              <w:tab w:val="left" w:pos="4593"/>
              <w:tab w:val="right" w:pos="7938"/>
            </w:tabs>
            <w:jc w:val="right"/>
            <w:rPr>
              <w:rFonts w:ascii="Arial" w:hAnsi="Arial"/>
              <w:sz w:val="8"/>
            </w:rPr>
          </w:pPr>
        </w:p>
      </w:tc>
    </w:tr>
    <w:tr w:rsidR="0005480F">
      <w:trPr>
        <w:gridAfter w:val="1"/>
        <w:wAfter w:w="567" w:type="dxa"/>
        <w:cantSplit/>
      </w:trPr>
      <w:tc>
        <w:tcPr>
          <w:tcW w:w="1021" w:type="dxa"/>
          <w:vMerge/>
        </w:tcPr>
        <w:p w:rsidR="0005480F" w:rsidRDefault="0005480F">
          <w:pPr>
            <w:pStyle w:val="Sidhuvud"/>
            <w:tabs>
              <w:tab w:val="clear" w:pos="4536"/>
              <w:tab w:val="clear" w:pos="9072"/>
              <w:tab w:val="left" w:pos="4593"/>
            </w:tabs>
            <w:rPr>
              <w:rFonts w:ascii="Arial" w:hAnsi="Arial"/>
            </w:rPr>
          </w:pPr>
        </w:p>
      </w:tc>
      <w:tc>
        <w:tcPr>
          <w:tcW w:w="5740" w:type="dxa"/>
        </w:tcPr>
        <w:p w:rsidR="0005480F" w:rsidRDefault="00BD7BC0">
          <w:pPr>
            <w:pStyle w:val="Sidhuvud"/>
            <w:tabs>
              <w:tab w:val="clear" w:pos="4536"/>
              <w:tab w:val="clear" w:pos="9072"/>
              <w:tab w:val="left" w:pos="4593"/>
            </w:tabs>
            <w:rPr>
              <w:rFonts w:ascii="Arial" w:hAnsi="Arial"/>
              <w:spacing w:val="20"/>
              <w:sz w:val="22"/>
            </w:rPr>
          </w:pPr>
          <w:r>
            <w:rPr>
              <w:rFonts w:ascii="Arial" w:hAnsi="Arial"/>
              <w:spacing w:val="20"/>
              <w:sz w:val="22"/>
            </w:rPr>
            <w:t>BRÅ - STYRELSEGRUPP</w:t>
          </w:r>
        </w:p>
      </w:tc>
      <w:tc>
        <w:tcPr>
          <w:tcW w:w="2835" w:type="dxa"/>
        </w:tcPr>
        <w:p w:rsidR="0005480F" w:rsidRDefault="0005480F">
          <w:pPr>
            <w:pStyle w:val="Sidhuvud"/>
            <w:tabs>
              <w:tab w:val="clear" w:pos="4536"/>
              <w:tab w:val="clear" w:pos="9072"/>
              <w:tab w:val="left" w:pos="4593"/>
              <w:tab w:val="right" w:pos="7938"/>
            </w:tabs>
            <w:rPr>
              <w:rFonts w:ascii="Arial" w:hAnsi="Arial"/>
              <w:sz w:val="16"/>
            </w:rPr>
          </w:pPr>
          <w:r>
            <w:rPr>
              <w:rFonts w:ascii="Arial" w:hAnsi="Arial"/>
              <w:sz w:val="18"/>
            </w:rPr>
            <w:t>Sammanträdesdatum</w:t>
          </w:r>
        </w:p>
      </w:tc>
      <w:tc>
        <w:tcPr>
          <w:tcW w:w="1843" w:type="dxa"/>
          <w:gridSpan w:val="3"/>
        </w:tcPr>
        <w:p w:rsidR="0005480F" w:rsidRDefault="0005480F">
          <w:pPr>
            <w:pStyle w:val="Sidhuvud"/>
            <w:tabs>
              <w:tab w:val="clear" w:pos="4536"/>
              <w:tab w:val="clear" w:pos="9072"/>
              <w:tab w:val="left" w:pos="4593"/>
              <w:tab w:val="right" w:pos="7938"/>
            </w:tabs>
            <w:jc w:val="center"/>
          </w:pPr>
        </w:p>
      </w:tc>
    </w:tr>
    <w:tr w:rsidR="0005480F">
      <w:trPr>
        <w:cantSplit/>
      </w:trPr>
      <w:tc>
        <w:tcPr>
          <w:tcW w:w="1021" w:type="dxa"/>
          <w:vMerge/>
        </w:tcPr>
        <w:p w:rsidR="0005480F" w:rsidRDefault="0005480F">
          <w:pPr>
            <w:pStyle w:val="Sidhuvud"/>
            <w:tabs>
              <w:tab w:val="clear" w:pos="4536"/>
              <w:tab w:val="clear" w:pos="9072"/>
              <w:tab w:val="left" w:pos="4593"/>
              <w:tab w:val="right" w:pos="7938"/>
            </w:tabs>
            <w:rPr>
              <w:rFonts w:ascii="Arial" w:hAnsi="Arial"/>
              <w:sz w:val="22"/>
            </w:rPr>
          </w:pPr>
        </w:p>
      </w:tc>
      <w:tc>
        <w:tcPr>
          <w:tcW w:w="5740" w:type="dxa"/>
        </w:tcPr>
        <w:p w:rsidR="0005480F" w:rsidRDefault="0005480F">
          <w:pPr>
            <w:rPr>
              <w:rFonts w:ascii="Arial" w:hAnsi="Arial"/>
              <w:sz w:val="22"/>
            </w:rPr>
          </w:pPr>
        </w:p>
      </w:tc>
      <w:tc>
        <w:tcPr>
          <w:tcW w:w="2835" w:type="dxa"/>
        </w:tcPr>
        <w:p w:rsidR="0005480F" w:rsidRDefault="00BD7BC0">
          <w:r>
            <w:t>2017-09-21</w:t>
          </w:r>
        </w:p>
      </w:tc>
      <w:tc>
        <w:tcPr>
          <w:tcW w:w="2410" w:type="dxa"/>
          <w:gridSpan w:val="4"/>
        </w:tcPr>
        <w:p w:rsidR="0005480F" w:rsidRDefault="0005480F">
          <w:r>
            <w:t xml:space="preserve">Sida </w:t>
          </w:r>
          <w:r>
            <w:fldChar w:fldCharType="begin"/>
          </w:r>
          <w:r>
            <w:instrText xml:space="preserve"> PAGE  \* MERGEFORMAT </w:instrText>
          </w:r>
          <w:r>
            <w:fldChar w:fldCharType="separate"/>
          </w:r>
          <w:r w:rsidR="007A1180">
            <w:rPr>
              <w:noProof/>
            </w:rPr>
            <w:t>1</w:t>
          </w:r>
          <w:r>
            <w:fldChar w:fldCharType="end"/>
          </w:r>
          <w:r>
            <w:t xml:space="preserve"> (</w:t>
          </w:r>
          <w:r w:rsidR="007A1180">
            <w:fldChar w:fldCharType="begin"/>
          </w:r>
          <w:r w:rsidR="007A1180">
            <w:instrText xml:space="preserve"> NUMPAGES  \* MERGEFORMAT </w:instrText>
          </w:r>
          <w:r w:rsidR="007A1180">
            <w:fldChar w:fldCharType="separate"/>
          </w:r>
          <w:r w:rsidR="007A1180">
            <w:rPr>
              <w:noProof/>
            </w:rPr>
            <w:t>3</w:t>
          </w:r>
          <w:r w:rsidR="007A1180">
            <w:rPr>
              <w:noProof/>
            </w:rPr>
            <w:fldChar w:fldCharType="end"/>
          </w:r>
          <w:r>
            <w:t>)</w:t>
          </w:r>
        </w:p>
      </w:tc>
    </w:tr>
    <w:tr w:rsidR="0005480F">
      <w:trPr>
        <w:gridAfter w:val="1"/>
        <w:wAfter w:w="567" w:type="dxa"/>
        <w:cantSplit/>
        <w:trHeight w:val="336"/>
      </w:trPr>
      <w:tc>
        <w:tcPr>
          <w:tcW w:w="1021" w:type="dxa"/>
          <w:vMerge/>
          <w:tcBorders>
            <w:bottom w:val="single" w:sz="4" w:space="0" w:color="auto"/>
          </w:tcBorders>
        </w:tcPr>
        <w:p w:rsidR="0005480F" w:rsidRDefault="0005480F">
          <w:pPr>
            <w:pStyle w:val="Sidhuvud"/>
            <w:tabs>
              <w:tab w:val="clear" w:pos="4536"/>
              <w:tab w:val="clear" w:pos="9072"/>
              <w:tab w:val="left" w:pos="4593"/>
              <w:tab w:val="right" w:pos="7938"/>
            </w:tabs>
            <w:rPr>
              <w:rFonts w:ascii="Arial" w:hAnsi="Arial"/>
            </w:rPr>
          </w:pPr>
        </w:p>
      </w:tc>
      <w:tc>
        <w:tcPr>
          <w:tcW w:w="5740" w:type="dxa"/>
          <w:tcBorders>
            <w:bottom w:val="single" w:sz="4" w:space="0" w:color="auto"/>
          </w:tcBorders>
        </w:tcPr>
        <w:p w:rsidR="0005480F" w:rsidRDefault="0005480F">
          <w:pPr>
            <w:rPr>
              <w:rFonts w:ascii="Arial" w:hAnsi="Arial"/>
            </w:rPr>
          </w:pPr>
        </w:p>
      </w:tc>
      <w:tc>
        <w:tcPr>
          <w:tcW w:w="2835" w:type="dxa"/>
          <w:tcBorders>
            <w:bottom w:val="single" w:sz="4" w:space="0" w:color="auto"/>
          </w:tcBorders>
        </w:tcPr>
        <w:p w:rsidR="0005480F" w:rsidRDefault="0005480F">
          <w:pPr>
            <w:rPr>
              <w:rFonts w:ascii="Arial" w:hAnsi="Arial"/>
            </w:rPr>
          </w:pPr>
        </w:p>
      </w:tc>
      <w:tc>
        <w:tcPr>
          <w:tcW w:w="1843" w:type="dxa"/>
          <w:gridSpan w:val="3"/>
          <w:tcBorders>
            <w:bottom w:val="single" w:sz="4" w:space="0" w:color="auto"/>
          </w:tcBorders>
        </w:tcPr>
        <w:p w:rsidR="0005480F" w:rsidRDefault="0005480F">
          <w:pPr>
            <w:jc w:val="right"/>
          </w:pPr>
        </w:p>
      </w:tc>
    </w:tr>
  </w:tbl>
  <w:p w:rsidR="0005480F" w:rsidRDefault="0005480F">
    <w:pPr>
      <w:pStyle w:val="Sidhuvud"/>
      <w:tabs>
        <w:tab w:val="clear" w:pos="4536"/>
        <w:tab w:val="clear" w:pos="9072"/>
        <w:tab w:val="left" w:pos="4593"/>
        <w:tab w:val="right" w:pos="7938"/>
      </w:tabs>
      <w:rPr>
        <w:rFonts w:ascii="Arial" w:hAnsi="Arial"/>
      </w:rPr>
    </w:pPr>
  </w:p>
  <w:p w:rsidR="0005480F" w:rsidRDefault="0005480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9F4"/>
    <w:multiLevelType w:val="hybridMultilevel"/>
    <w:tmpl w:val="748A2C90"/>
    <w:lvl w:ilvl="0" w:tplc="2B7C997A">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6F324C"/>
    <w:multiLevelType w:val="multilevel"/>
    <w:tmpl w:val="2BC81B5E"/>
    <w:lvl w:ilvl="0">
      <w:start w:val="1"/>
      <w:numFmt w:val="decimal"/>
      <w:lvlText w:val="%1."/>
      <w:lvlJc w:val="left"/>
      <w:pPr>
        <w:ind w:left="1665" w:hanging="13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0257AB"/>
    <w:multiLevelType w:val="hybridMultilevel"/>
    <w:tmpl w:val="E0407E42"/>
    <w:lvl w:ilvl="0" w:tplc="E26A9462">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620625"/>
    <w:multiLevelType w:val="hybridMultilevel"/>
    <w:tmpl w:val="8256A4E0"/>
    <w:lvl w:ilvl="0" w:tplc="041D000F">
      <w:start w:val="1"/>
      <w:numFmt w:val="decimal"/>
      <w:lvlText w:val="%1."/>
      <w:lvlJc w:val="left"/>
      <w:pPr>
        <w:ind w:left="1665" w:hanging="1305"/>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9E1275A"/>
    <w:multiLevelType w:val="hybridMultilevel"/>
    <w:tmpl w:val="D3CA7770"/>
    <w:lvl w:ilvl="0" w:tplc="97A4E9FC">
      <w:start w:val="1"/>
      <w:numFmt w:val="decimal"/>
      <w:lvlText w:val="%1."/>
      <w:lvlJc w:val="left"/>
      <w:pPr>
        <w:ind w:left="1665" w:hanging="1305"/>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D7D5A1E"/>
    <w:multiLevelType w:val="hybridMultilevel"/>
    <w:tmpl w:val="55DE99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0"/>
    <w:rsid w:val="00042377"/>
    <w:rsid w:val="0005480F"/>
    <w:rsid w:val="0007790C"/>
    <w:rsid w:val="000946AF"/>
    <w:rsid w:val="001603E4"/>
    <w:rsid w:val="002D7A8C"/>
    <w:rsid w:val="003D0BDC"/>
    <w:rsid w:val="003E2F92"/>
    <w:rsid w:val="004116D0"/>
    <w:rsid w:val="004E15FE"/>
    <w:rsid w:val="00532793"/>
    <w:rsid w:val="005B3021"/>
    <w:rsid w:val="007A1180"/>
    <w:rsid w:val="009453A2"/>
    <w:rsid w:val="00A45EB1"/>
    <w:rsid w:val="00A73BA4"/>
    <w:rsid w:val="00AC646C"/>
    <w:rsid w:val="00BD7BC0"/>
    <w:rsid w:val="00BE2DEF"/>
    <w:rsid w:val="00CE7C06"/>
    <w:rsid w:val="00DB77C9"/>
    <w:rsid w:val="00F205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D23AE0"/>
  <w15:chartTrackingRefBased/>
  <w15:docId w15:val="{0437E24B-D468-49BD-8828-E27507BE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Rubrik1">
    <w:name w:val="heading 1"/>
    <w:basedOn w:val="Normal"/>
    <w:next w:val="Normal"/>
    <w:qFormat/>
    <w:pPr>
      <w:keepNext/>
      <w:spacing w:after="240"/>
      <w:outlineLvl w:val="0"/>
    </w:pPr>
    <w:rPr>
      <w:b/>
      <w:kern w:val="28"/>
    </w:rPr>
  </w:style>
  <w:style w:type="paragraph" w:styleId="Rubrik2">
    <w:name w:val="heading 2"/>
    <w:basedOn w:val="Normal"/>
    <w:next w:val="Normal"/>
    <w:qFormat/>
    <w:pPr>
      <w:keepNext/>
      <w:spacing w:after="120"/>
      <w:outlineLvl w:val="1"/>
    </w:pPr>
    <w:rPr>
      <w:b/>
      <w:i/>
    </w:rPr>
  </w:style>
  <w:style w:type="paragraph" w:styleId="Rubrik3">
    <w:name w:val="heading 3"/>
    <w:basedOn w:val="Normal"/>
    <w:next w:val="Normal"/>
    <w:qFormat/>
    <w:pPr>
      <w:keepNext/>
      <w:spacing w:after="120"/>
      <w:outlineLvl w:val="2"/>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character" w:styleId="Hyperlnk">
    <w:name w:val="Hyperlink"/>
    <w:basedOn w:val="Standardstycketeckensnitt"/>
    <w:rsid w:val="00532793"/>
    <w:rPr>
      <w:color w:val="0563C1" w:themeColor="hyperlink"/>
      <w:u w:val="single"/>
    </w:rPr>
  </w:style>
  <w:style w:type="paragraph" w:styleId="Liststycke">
    <w:name w:val="List Paragraph"/>
    <w:basedOn w:val="Normal"/>
    <w:uiPriority w:val="34"/>
    <w:qFormat/>
    <w:rsid w:val="002D7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nrik.johnsson@polis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Office\Sbg%20Adm\Protoko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Template>
  <TotalTime>78</TotalTime>
  <Pages>3</Pages>
  <Words>667</Words>
  <Characters>4104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Plats och tid</vt:lpstr>
    </vt:vector>
  </TitlesOfParts>
  <Company>HB LINCOM</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Plats och tid</dc:title>
  <dc:subject/>
  <dc:creator>Johanna Lilja</dc:creator>
  <cp:keywords/>
  <cp:lastModifiedBy>Johanna Lilja</cp:lastModifiedBy>
  <cp:revision>3</cp:revision>
  <cp:lastPrinted>1999-02-23T07:03:00Z</cp:lastPrinted>
  <dcterms:created xsi:type="dcterms:W3CDTF">2017-09-21T13:14:00Z</dcterms:created>
  <dcterms:modified xsi:type="dcterms:W3CDTF">2017-09-25T08:39:00Z</dcterms:modified>
</cp:coreProperties>
</file>